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LicitaIQ Bid Readiness Assessment</w:t>
      </w:r>
    </w:p>
    <w:p>
      <w:r>
        <w:t xml:space="preserve">Opportunity: EMG-SOC-DRAFT - Regional SOC monitoring request</w:t>
      </w:r>
    </w:p>
    <w:p>
      <w:r>
        <w:t xml:space="preserve">Buyer: Example Manufacturing Group</w:t>
      </w:r>
    </w:p>
    <w:p>
      <w:r>
        <w:t xml:space="preserve">Model: readiness-v1.0</w:t>
      </w:r>
    </w:p>
    <w:p>
      <w:r>
        <w:t xml:space="preserve">Result: Blocked</w:t>
      </w:r>
    </w:p>
    <w:p>
      <w:r>
        <w:t xml:space="preserve">Weighted score: 14.25/100</w:t>
      </w:r>
    </w:p>
    <w:p>
      <w:r>
        <w:t xml:space="preserve">Confidence: 98%</w:t>
      </w:r>
    </w:p>
    <w:p>
      <w:r>
        <w:t xml:space="preserve">Immutable O-5 decision: no_go</w:t>
      </w:r>
    </w:p>
    <w:p>
      <w:r>
        <w:t xml:space="preserve">Export approval: approved by Mariana Torres</w:t>
      </w:r>
    </w:p>
    <w:p>
      <w:r>
        <w:t xml:space="preserve">Approval rationale: Approve the internal review pack as a transparent record of blockers and evidence gaps; this is not bid approval.</w:t>
      </w:r>
    </w:p>
    <w:p>
      <w:r>
        <w:t xml:space="preserve">External AI invoked: no</w:t>
      </w:r>
    </w:p>
    <w:p>
      <w:r>
        <w:t xml:space="preserve">Customer document processed: no</w:t>
      </w:r>
    </w:p>
    <w:p>
      <w:r>
        <w:t xml:space="preserve">Automatic submission: prohibited</w:t>
      </w:r>
    </w:p>
    <w:p>
      <w:r>
        <w:t xml:space="preserve"> </w:t>
      </w:r>
    </w:p>
    <w:p>
      <w:r>
        <w:t xml:space="preserve">Compliance matrix:</w:t>
      </w:r>
    </w:p>
    <w:p>
      <w:r>
        <w:t xml:space="preserve">1. [insufficient_evidence] Register official terms and complete source provenance. | Position: Cannot assess | Evidence: none | Missing: official_soc_terms</w:t>
      </w:r>
    </w:p>
    <w:p>
      <w:r>
        <w:t xml:space="preserve">2. [unmet] Provide approved 24x7 SOC monitoring capacity. | Position: Do not claim compliance | Evidence: ev_soc_monitoring_draft | Missing: approved_24x7_soc_capacity</w:t>
      </w:r>
    </w:p>
    <w:p>
      <w:r>
        <w:t xml:space="preserve">3. [insufficient_evidence] Confirm the buyer submission deadline. | Position: Cannot plan | Evidence: none | Missing: soc_submission_deadline</w:t>
      </w:r>
    </w:p>
    <w:p>
      <w:r>
        <w:t xml:space="preserve"> </w:t>
      </w:r>
    </w:p>
    <w:p>
      <w:r>
        <w:t xml:space="preserve">Deadline and task plan:</w:t>
      </w:r>
    </w:p>
    <w:p>
      <w:r>
        <w:t xml:space="preserve">- [blocked] Register official terms | Due: unknown | Hard deadline: no</w:t>
      </w:r>
    </w:p>
    <w:p>
      <w:r>
        <w:t xml:space="preserve">- [blocked] Establish approved 24x7 delivery capability | Due: unknown | Hard deadline: no</w:t>
      </w:r>
    </w:p>
    <w:p>
      <w:r>
        <w:t xml:space="preserve">- [blocked] Confirm external deadline and response plan | Due: unknown | Hard deadline: no</w:t>
      </w:r>
    </w:p>
    <w:p>
      <w:r>
        <w:t xml:space="preserve"> </w:t>
      </w:r>
    </w:p>
    <w:p>
      <w:r>
        <w:t xml:space="preserve">Executive explanation:</w:t>
      </w:r>
    </w:p>
    <w:p>
      <w:r>
        <w:t xml:space="preserve">Blocked under readiness-v1.0. The explicit weighted score is 14.25/100 and confidence is 98%. The immutable O-5 human decision input is no_go. 1 mandatory compliance row(s) are unmet. No hard deadline miss is hidden. 2 mandatory evidence gap(s) override score-based readiness. This assessment does not change the human Go/No-Go decision and is not a probability of award.</w:t>
      </w:r>
    </w:p>
    <w:sectPr>
      <w:pgSz w:w="12240" w:h="15840"/>
      <w:pgMar w:top="720" w:right="720" w:bottom="720" w:left="720"/>
    </w:sectPr>
  </w:body>
</w:document>
</file>